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DB" w:rsidRDefault="00B956DB" w:rsidP="00C91BB4">
      <w:pPr>
        <w:jc w:val="center"/>
        <w:rPr>
          <w:b/>
          <w:sz w:val="28"/>
          <w:szCs w:val="28"/>
        </w:rPr>
      </w:pPr>
      <w:r w:rsidRPr="00BF5D6C">
        <w:rPr>
          <w:b/>
          <w:sz w:val="28"/>
          <w:szCs w:val="28"/>
        </w:rPr>
        <w:t>ИНФОРМАЦИОННОЕ ПИСЬМО</w:t>
      </w:r>
    </w:p>
    <w:p w:rsidR="00856BB7" w:rsidRDefault="00856BB7" w:rsidP="00C91BB4">
      <w:pPr>
        <w:jc w:val="center"/>
        <w:rPr>
          <w:b/>
          <w:sz w:val="28"/>
          <w:szCs w:val="28"/>
        </w:rPr>
      </w:pPr>
    </w:p>
    <w:p w:rsidR="00051B47" w:rsidRPr="004247B2" w:rsidRDefault="004E7329" w:rsidP="00A82C3C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ноября 2022</w:t>
      </w:r>
      <w:r w:rsidR="00B956DB" w:rsidRPr="00A43BEE">
        <w:rPr>
          <w:rFonts w:ascii="Times New Roman" w:hAnsi="Times New Roman"/>
          <w:b/>
          <w:sz w:val="28"/>
          <w:szCs w:val="28"/>
        </w:rPr>
        <w:t xml:space="preserve"> года</w:t>
      </w:r>
      <w:r w:rsidR="00B956DB" w:rsidRPr="00BF5D6C">
        <w:rPr>
          <w:rFonts w:ascii="Times New Roman" w:hAnsi="Times New Roman"/>
          <w:sz w:val="28"/>
          <w:szCs w:val="28"/>
        </w:rPr>
        <w:t xml:space="preserve"> Мордовский республиканский объединенный краеведческий музей имени И.</w:t>
      </w:r>
      <w:r w:rsidR="00797F34">
        <w:rPr>
          <w:rFonts w:ascii="Times New Roman" w:hAnsi="Times New Roman"/>
          <w:sz w:val="28"/>
          <w:szCs w:val="28"/>
        </w:rPr>
        <w:t xml:space="preserve"> </w:t>
      </w:r>
      <w:r w:rsidR="00B956DB" w:rsidRPr="00BF5D6C">
        <w:rPr>
          <w:rFonts w:ascii="Times New Roman" w:hAnsi="Times New Roman"/>
          <w:sz w:val="28"/>
          <w:szCs w:val="28"/>
        </w:rPr>
        <w:t xml:space="preserve">Д. Воронина проводит </w:t>
      </w:r>
      <w:r w:rsidR="00B956DB" w:rsidRPr="00E41822">
        <w:rPr>
          <w:rFonts w:ascii="Times New Roman" w:hAnsi="Times New Roman"/>
          <w:b/>
          <w:sz w:val="28"/>
          <w:szCs w:val="28"/>
        </w:rPr>
        <w:t>XX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A43BEE" w:rsidRPr="00E41822">
        <w:rPr>
          <w:rFonts w:ascii="Times New Roman" w:hAnsi="Times New Roman"/>
          <w:b/>
          <w:sz w:val="28"/>
          <w:szCs w:val="28"/>
        </w:rPr>
        <w:t xml:space="preserve"> «К</w:t>
      </w:r>
      <w:r w:rsidR="00B956DB" w:rsidRPr="00E41822">
        <w:rPr>
          <w:rFonts w:ascii="Times New Roman" w:hAnsi="Times New Roman"/>
          <w:b/>
          <w:sz w:val="28"/>
          <w:szCs w:val="28"/>
        </w:rPr>
        <w:t>раеведческие чтения</w:t>
      </w:r>
      <w:r w:rsidR="00A43BEE" w:rsidRPr="00E41822">
        <w:rPr>
          <w:rFonts w:ascii="Times New Roman" w:hAnsi="Times New Roman"/>
          <w:b/>
          <w:sz w:val="28"/>
          <w:szCs w:val="28"/>
        </w:rPr>
        <w:t>»</w:t>
      </w:r>
      <w:r w:rsidR="00B956DB" w:rsidRPr="00BF5D6C">
        <w:rPr>
          <w:rFonts w:ascii="Times New Roman" w:hAnsi="Times New Roman"/>
          <w:sz w:val="28"/>
          <w:szCs w:val="28"/>
        </w:rPr>
        <w:t>.</w:t>
      </w:r>
      <w:r w:rsidR="00B956DB" w:rsidRPr="00B956DB">
        <w:rPr>
          <w:rFonts w:ascii="Times New Roman" w:hAnsi="Times New Roman"/>
          <w:sz w:val="28"/>
          <w:szCs w:val="28"/>
        </w:rPr>
        <w:t xml:space="preserve"> </w:t>
      </w:r>
      <w:r w:rsidR="0007044B" w:rsidRPr="00375FBF">
        <w:rPr>
          <w:rFonts w:ascii="Times New Roman" w:hAnsi="Times New Roman"/>
          <w:b/>
          <w:sz w:val="28"/>
          <w:szCs w:val="28"/>
        </w:rPr>
        <w:t>Начало в 10-00.</w:t>
      </w:r>
      <w:r w:rsidR="00051B47">
        <w:rPr>
          <w:rFonts w:ascii="Times New Roman" w:hAnsi="Times New Roman"/>
          <w:b/>
          <w:sz w:val="28"/>
          <w:szCs w:val="28"/>
        </w:rPr>
        <w:t xml:space="preserve"> </w:t>
      </w:r>
    </w:p>
    <w:p w:rsidR="00B956DB" w:rsidRPr="00BF5D6C" w:rsidRDefault="00B956DB" w:rsidP="00797F34">
      <w:pPr>
        <w:pStyle w:val="1"/>
        <w:spacing w:after="120" w:line="276" w:lineRule="auto"/>
        <w:ind w:firstLine="567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Цель краеведческих чтений </w:t>
      </w:r>
      <w:r w:rsidR="00856BB7">
        <w:rPr>
          <w:rFonts w:ascii="Times New Roman" w:hAnsi="Times New Roman"/>
          <w:sz w:val="28"/>
          <w:szCs w:val="28"/>
        </w:rPr>
        <w:t>–</w:t>
      </w:r>
      <w:r w:rsidRPr="00BF5D6C">
        <w:rPr>
          <w:rFonts w:ascii="Times New Roman" w:hAnsi="Times New Roman"/>
          <w:sz w:val="28"/>
          <w:szCs w:val="28"/>
        </w:rPr>
        <w:t xml:space="preserve"> популяризация научных исследований по истории, культуре и природе мордовского края.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        Основные направления тематики докладов: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Археология и этнография края;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</w:r>
      <w:r w:rsidR="00C91BB4">
        <w:rPr>
          <w:rFonts w:ascii="Times New Roman" w:hAnsi="Times New Roman"/>
          <w:sz w:val="28"/>
          <w:szCs w:val="28"/>
        </w:rPr>
        <w:t>Религия края</w:t>
      </w:r>
      <w:r w:rsidRPr="00BF5D6C">
        <w:rPr>
          <w:rFonts w:ascii="Times New Roman" w:hAnsi="Times New Roman"/>
          <w:sz w:val="28"/>
          <w:szCs w:val="28"/>
        </w:rPr>
        <w:t>;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Проблемы изучения краеведения;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Культура, музейное краеведение;</w:t>
      </w:r>
    </w:p>
    <w:p w:rsidR="00B956DB" w:rsidRPr="00BF5D6C" w:rsidRDefault="00B956DB" w:rsidP="00797F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Природа края.</w:t>
      </w:r>
    </w:p>
    <w:p w:rsidR="00B956DB" w:rsidRPr="00BF5D6C" w:rsidRDefault="00856BB7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 участников конференции – </w:t>
      </w:r>
      <w:r w:rsidR="00B956DB" w:rsidRPr="00BF5D6C">
        <w:rPr>
          <w:rFonts w:ascii="Times New Roman" w:hAnsi="Times New Roman"/>
          <w:sz w:val="28"/>
          <w:szCs w:val="28"/>
        </w:rPr>
        <w:t>ученые, преподаватели и аспиранты вузов, сотрудники архивов, музеев, библиотек, краеведы-любители, чья научная деятельность связана с изучением истории, культуры и природы Мордовии.</w:t>
      </w:r>
    </w:p>
    <w:p w:rsidR="00B956DB" w:rsidRPr="00D02544" w:rsidRDefault="00B956DB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544">
        <w:rPr>
          <w:rFonts w:ascii="Times New Roman" w:hAnsi="Times New Roman"/>
          <w:sz w:val="28"/>
          <w:szCs w:val="28"/>
        </w:rPr>
        <w:t xml:space="preserve">Сборник научных трудов конференции Краеведческих чтений будет </w:t>
      </w:r>
      <w:r>
        <w:rPr>
          <w:rFonts w:ascii="Times New Roman" w:hAnsi="Times New Roman"/>
          <w:sz w:val="28"/>
          <w:szCs w:val="28"/>
        </w:rPr>
        <w:t xml:space="preserve">издан за счет средств организаторов, а также </w:t>
      </w:r>
      <w:r w:rsidRPr="00D02544">
        <w:rPr>
          <w:rFonts w:ascii="Times New Roman" w:hAnsi="Times New Roman"/>
          <w:sz w:val="28"/>
          <w:szCs w:val="28"/>
        </w:rPr>
        <w:t>размещен в Научной электронной библиотеке (</w:t>
      </w:r>
      <w:hyperlink r:id="rId8" w:tgtFrame="_blank" w:history="1">
        <w:r w:rsidRPr="00D02544">
          <w:rPr>
            <w:rFonts w:ascii="Times New Roman" w:hAnsi="Times New Roman"/>
            <w:sz w:val="28"/>
            <w:szCs w:val="28"/>
          </w:rPr>
          <w:t>http://elibrary.ru</w:t>
        </w:r>
      </w:hyperlink>
      <w:r w:rsidRPr="00D02544">
        <w:rPr>
          <w:rFonts w:ascii="Times New Roman" w:hAnsi="Times New Roman"/>
          <w:sz w:val="28"/>
          <w:szCs w:val="28"/>
        </w:rPr>
        <w:t xml:space="preserve">) и Российском индексе научного цитирования (РИНЦ). </w:t>
      </w:r>
    </w:p>
    <w:p w:rsidR="00E41822" w:rsidRDefault="00B956DB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4">
        <w:rPr>
          <w:rFonts w:ascii="Times New Roman" w:hAnsi="Times New Roman"/>
          <w:b/>
          <w:sz w:val="28"/>
          <w:szCs w:val="28"/>
        </w:rPr>
        <w:t>Текст статьи и заявку</w:t>
      </w:r>
      <w:r w:rsidRPr="00BF5D6C">
        <w:rPr>
          <w:rFonts w:ascii="Times New Roman" w:hAnsi="Times New Roman"/>
          <w:sz w:val="28"/>
          <w:szCs w:val="28"/>
        </w:rPr>
        <w:t xml:space="preserve"> на участие в конференции с</w:t>
      </w:r>
      <w:r w:rsidR="00AF6B55">
        <w:rPr>
          <w:rFonts w:ascii="Times New Roman" w:hAnsi="Times New Roman"/>
          <w:sz w:val="28"/>
          <w:szCs w:val="28"/>
        </w:rPr>
        <w:t>ледует направлять на электронные</w:t>
      </w:r>
      <w:r w:rsidRPr="00BF5D6C">
        <w:rPr>
          <w:rFonts w:ascii="Times New Roman" w:hAnsi="Times New Roman"/>
          <w:sz w:val="28"/>
          <w:szCs w:val="28"/>
        </w:rPr>
        <w:t xml:space="preserve"> адрес</w:t>
      </w:r>
      <w:r w:rsidR="00AF6B55">
        <w:rPr>
          <w:rFonts w:ascii="Times New Roman" w:hAnsi="Times New Roman"/>
          <w:sz w:val="28"/>
          <w:szCs w:val="28"/>
        </w:rPr>
        <w:t>а</w:t>
      </w:r>
      <w:r w:rsidRPr="00BF5D6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muzei</w:t>
        </w:r>
        <w:r w:rsidR="00C9237C" w:rsidRPr="00C9237C">
          <w:rPr>
            <w:rStyle w:val="a3"/>
            <w:rFonts w:ascii="Times New Roman" w:hAnsi="Times New Roman"/>
            <w:sz w:val="28"/>
            <w:szCs w:val="28"/>
          </w:rPr>
          <w:t>.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voronina</w:t>
        </w:r>
        <w:r w:rsidR="00C9237C" w:rsidRPr="00C9237C">
          <w:rPr>
            <w:rStyle w:val="a3"/>
            <w:rFonts w:ascii="Times New Roman" w:hAnsi="Times New Roman"/>
            <w:sz w:val="28"/>
            <w:szCs w:val="28"/>
          </w:rPr>
          <w:t>@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C9237C" w:rsidRPr="00C9237C">
          <w:rPr>
            <w:rStyle w:val="a3"/>
            <w:rFonts w:ascii="Times New Roman" w:hAnsi="Times New Roman"/>
            <w:sz w:val="28"/>
            <w:szCs w:val="28"/>
          </w:rPr>
          <w:t>-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mordovia</w:t>
        </w:r>
        <w:r w:rsidR="00C9237C" w:rsidRPr="00C9237C">
          <w:rPr>
            <w:rStyle w:val="a3"/>
            <w:rFonts w:ascii="Times New Roman" w:hAnsi="Times New Roman"/>
            <w:sz w:val="28"/>
            <w:szCs w:val="28"/>
          </w:rPr>
          <w:t>.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F5D6C">
        <w:rPr>
          <w:rFonts w:ascii="Times New Roman" w:hAnsi="Times New Roman"/>
          <w:sz w:val="28"/>
          <w:szCs w:val="28"/>
        </w:rPr>
        <w:t xml:space="preserve"> </w:t>
      </w:r>
      <w:r w:rsidR="00AF6B55">
        <w:rPr>
          <w:rFonts w:ascii="Times New Roman" w:hAnsi="Times New Roman"/>
          <w:sz w:val="28"/>
          <w:szCs w:val="28"/>
        </w:rPr>
        <w:t>и</w:t>
      </w:r>
      <w:r w:rsidR="00AF6B55" w:rsidRPr="00AF6B5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muzei</w:t>
        </w:r>
        <w:r w:rsidR="00C9237C" w:rsidRPr="00C54B58">
          <w:rPr>
            <w:rStyle w:val="a3"/>
            <w:rFonts w:ascii="Times New Roman" w:hAnsi="Times New Roman"/>
            <w:sz w:val="28"/>
            <w:szCs w:val="28"/>
          </w:rPr>
          <w:t>.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voronina</w:t>
        </w:r>
        <w:r w:rsidR="00C9237C" w:rsidRPr="00C54B58">
          <w:rPr>
            <w:rStyle w:val="a3"/>
            <w:rFonts w:ascii="Times New Roman" w:hAnsi="Times New Roman"/>
            <w:sz w:val="28"/>
            <w:szCs w:val="28"/>
          </w:rPr>
          <w:t>.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zam</w:t>
        </w:r>
        <w:r w:rsidR="00C9237C" w:rsidRPr="00C54B58">
          <w:rPr>
            <w:rStyle w:val="a3"/>
            <w:rFonts w:ascii="Times New Roman" w:hAnsi="Times New Roman"/>
            <w:sz w:val="28"/>
            <w:szCs w:val="28"/>
          </w:rPr>
          <w:t>@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C9237C" w:rsidRPr="00C54B58">
          <w:rPr>
            <w:rStyle w:val="a3"/>
            <w:rFonts w:ascii="Times New Roman" w:hAnsi="Times New Roman"/>
            <w:sz w:val="28"/>
            <w:szCs w:val="28"/>
          </w:rPr>
          <w:t>-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mordovia</w:t>
        </w:r>
        <w:r w:rsidR="00C9237C" w:rsidRPr="00C54B58">
          <w:rPr>
            <w:rStyle w:val="a3"/>
            <w:rFonts w:ascii="Times New Roman" w:hAnsi="Times New Roman"/>
            <w:sz w:val="28"/>
            <w:szCs w:val="28"/>
          </w:rPr>
          <w:t>.</w:t>
        </w:r>
        <w:r w:rsidR="00C9237C" w:rsidRPr="00C923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6B55" w:rsidRPr="00AF6B55">
        <w:rPr>
          <w:rFonts w:ascii="Times New Roman" w:hAnsi="Times New Roman"/>
          <w:sz w:val="28"/>
          <w:szCs w:val="28"/>
        </w:rPr>
        <w:t xml:space="preserve"> </w:t>
      </w:r>
      <w:r w:rsidRPr="00BF5D6C">
        <w:rPr>
          <w:rFonts w:ascii="Times New Roman" w:hAnsi="Times New Roman"/>
          <w:sz w:val="28"/>
          <w:szCs w:val="28"/>
        </w:rPr>
        <w:t xml:space="preserve">с пометкой «Краеведческие чтения </w:t>
      </w:r>
      <w:r w:rsidR="00856BB7">
        <w:rPr>
          <w:rFonts w:ascii="Times New Roman" w:hAnsi="Times New Roman"/>
          <w:sz w:val="28"/>
          <w:szCs w:val="28"/>
        </w:rPr>
        <w:t>–</w:t>
      </w:r>
      <w:r w:rsidR="004E7329" w:rsidRPr="004E7329">
        <w:rPr>
          <w:rFonts w:ascii="Times New Roman" w:hAnsi="Times New Roman"/>
          <w:sz w:val="28"/>
          <w:szCs w:val="28"/>
        </w:rPr>
        <w:t xml:space="preserve"> XXIX</w:t>
      </w:r>
      <w:r w:rsidRPr="00BF5D6C">
        <w:rPr>
          <w:rFonts w:ascii="Times New Roman" w:hAnsi="Times New Roman"/>
          <w:sz w:val="28"/>
          <w:szCs w:val="28"/>
        </w:rPr>
        <w:t xml:space="preserve"> » </w:t>
      </w:r>
      <w:r w:rsidR="00F70C2A">
        <w:rPr>
          <w:rFonts w:ascii="Times New Roman" w:hAnsi="Times New Roman"/>
          <w:b/>
          <w:sz w:val="28"/>
          <w:szCs w:val="28"/>
        </w:rPr>
        <w:t>до 21 ноября 2022</w:t>
      </w:r>
      <w:r w:rsidRPr="006552F4">
        <w:rPr>
          <w:rFonts w:ascii="Times New Roman" w:hAnsi="Times New Roman"/>
          <w:b/>
          <w:sz w:val="28"/>
          <w:szCs w:val="28"/>
        </w:rPr>
        <w:t xml:space="preserve"> года</w:t>
      </w:r>
      <w:r w:rsidRPr="00BF5D6C">
        <w:rPr>
          <w:rFonts w:ascii="Times New Roman" w:hAnsi="Times New Roman"/>
          <w:sz w:val="28"/>
          <w:szCs w:val="28"/>
        </w:rPr>
        <w:t xml:space="preserve">. </w:t>
      </w:r>
    </w:p>
    <w:p w:rsidR="00E41822" w:rsidRDefault="00E41822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6DB" w:rsidRDefault="00B956DB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1822">
        <w:rPr>
          <w:rFonts w:ascii="Times New Roman" w:hAnsi="Times New Roman"/>
          <w:b/>
          <w:i/>
          <w:sz w:val="28"/>
          <w:szCs w:val="28"/>
        </w:rPr>
        <w:t xml:space="preserve">Оргкомитет оставляет за собой право отбора докладов и отклонения материалов, не соответствующих тематике конференции. </w:t>
      </w:r>
    </w:p>
    <w:p w:rsidR="00E41822" w:rsidRPr="00E41822" w:rsidRDefault="00E41822" w:rsidP="00797F34">
      <w:pPr>
        <w:pStyle w:val="1"/>
        <w:spacing w:after="12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7F34" w:rsidRDefault="00B956DB" w:rsidP="00797F34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b/>
          <w:sz w:val="28"/>
          <w:szCs w:val="28"/>
        </w:rPr>
        <w:t>Координатор</w:t>
      </w:r>
      <w:r w:rsidR="00856BB7">
        <w:rPr>
          <w:rFonts w:ascii="Times New Roman" w:hAnsi="Times New Roman"/>
          <w:sz w:val="28"/>
          <w:szCs w:val="28"/>
        </w:rPr>
        <w:t xml:space="preserve"> –</w:t>
      </w:r>
      <w:r w:rsidRPr="00BF5D6C">
        <w:rPr>
          <w:rFonts w:ascii="Times New Roman" w:hAnsi="Times New Roman"/>
          <w:sz w:val="28"/>
          <w:szCs w:val="28"/>
        </w:rPr>
        <w:t xml:space="preserve"> </w:t>
      </w:r>
      <w:r w:rsidR="00E41822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403B02">
        <w:rPr>
          <w:rFonts w:ascii="Times New Roman" w:hAnsi="Times New Roman"/>
          <w:sz w:val="28"/>
          <w:szCs w:val="28"/>
        </w:rPr>
        <w:t>по научной работе, к. филол. н.</w:t>
      </w:r>
      <w:r w:rsidR="00E41822">
        <w:rPr>
          <w:rFonts w:ascii="Times New Roman" w:hAnsi="Times New Roman"/>
          <w:sz w:val="28"/>
          <w:szCs w:val="28"/>
        </w:rPr>
        <w:t xml:space="preserve"> </w:t>
      </w:r>
      <w:r w:rsidR="00856BB7" w:rsidRPr="00797F34">
        <w:rPr>
          <w:rFonts w:ascii="Times New Roman" w:hAnsi="Times New Roman"/>
          <w:b/>
          <w:sz w:val="28"/>
          <w:szCs w:val="28"/>
        </w:rPr>
        <w:t>Дмитрий Викторович Фролов</w:t>
      </w:r>
      <w:r w:rsidR="00797F34">
        <w:rPr>
          <w:rFonts w:ascii="Times New Roman" w:hAnsi="Times New Roman"/>
          <w:sz w:val="28"/>
          <w:szCs w:val="28"/>
        </w:rPr>
        <w:t>.</w:t>
      </w:r>
    </w:p>
    <w:p w:rsidR="00B956DB" w:rsidRDefault="00797F34" w:rsidP="00797F34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956DB">
        <w:rPr>
          <w:rFonts w:ascii="Times New Roman" w:hAnsi="Times New Roman"/>
          <w:sz w:val="28"/>
          <w:szCs w:val="28"/>
        </w:rPr>
        <w:t>елефон</w:t>
      </w:r>
      <w:r w:rsidR="00856BB7">
        <w:rPr>
          <w:rFonts w:ascii="Times New Roman" w:hAnsi="Times New Roman"/>
          <w:sz w:val="28"/>
          <w:szCs w:val="28"/>
        </w:rPr>
        <w:t>ы:</w:t>
      </w:r>
      <w:r w:rsidR="00832A7B">
        <w:rPr>
          <w:rFonts w:ascii="Times New Roman" w:hAnsi="Times New Roman"/>
          <w:sz w:val="28"/>
          <w:szCs w:val="28"/>
        </w:rPr>
        <w:t xml:space="preserve"> </w:t>
      </w:r>
      <w:r w:rsidR="00856BB7">
        <w:rPr>
          <w:rFonts w:ascii="Times New Roman" w:hAnsi="Times New Roman"/>
          <w:sz w:val="28"/>
          <w:szCs w:val="28"/>
        </w:rPr>
        <w:t xml:space="preserve">8 (8342) </w:t>
      </w:r>
      <w:r w:rsidR="00832A7B">
        <w:rPr>
          <w:rFonts w:ascii="Times New Roman" w:hAnsi="Times New Roman"/>
          <w:sz w:val="28"/>
          <w:szCs w:val="28"/>
        </w:rPr>
        <w:t>39-14-92</w:t>
      </w:r>
      <w:r w:rsidR="00856BB7">
        <w:rPr>
          <w:rFonts w:ascii="Times New Roman" w:hAnsi="Times New Roman"/>
          <w:sz w:val="28"/>
          <w:szCs w:val="28"/>
        </w:rPr>
        <w:t xml:space="preserve"> (раб.</w:t>
      </w:r>
      <w:r w:rsidR="00856BB7" w:rsidRPr="00856BB7">
        <w:rPr>
          <w:rFonts w:ascii="Times New Roman" w:hAnsi="Times New Roman"/>
          <w:sz w:val="28"/>
          <w:szCs w:val="28"/>
        </w:rPr>
        <w:t>)</w:t>
      </w:r>
      <w:r w:rsidR="00832A7B">
        <w:rPr>
          <w:rFonts w:ascii="Times New Roman" w:hAnsi="Times New Roman"/>
          <w:sz w:val="28"/>
          <w:szCs w:val="28"/>
        </w:rPr>
        <w:t>,</w:t>
      </w:r>
      <w:r w:rsidR="00B956DB">
        <w:rPr>
          <w:rFonts w:ascii="Times New Roman" w:hAnsi="Times New Roman"/>
          <w:sz w:val="28"/>
          <w:szCs w:val="28"/>
        </w:rPr>
        <w:t xml:space="preserve"> 8</w:t>
      </w:r>
      <w:r w:rsidR="00856BB7">
        <w:rPr>
          <w:rFonts w:ascii="Times New Roman" w:hAnsi="Times New Roman"/>
          <w:sz w:val="28"/>
          <w:szCs w:val="28"/>
        </w:rPr>
        <w:t>-964-852-81-41</w:t>
      </w:r>
      <w:r w:rsidR="00856BB7" w:rsidRPr="00856BB7">
        <w:rPr>
          <w:rFonts w:ascii="Times New Roman" w:hAnsi="Times New Roman"/>
          <w:sz w:val="28"/>
          <w:szCs w:val="28"/>
        </w:rPr>
        <w:t>(моб.)</w:t>
      </w:r>
      <w:r w:rsidR="00856BB7">
        <w:rPr>
          <w:rFonts w:ascii="Times New Roman" w:hAnsi="Times New Roman"/>
          <w:sz w:val="28"/>
          <w:szCs w:val="28"/>
        </w:rPr>
        <w:t>.</w:t>
      </w:r>
    </w:p>
    <w:p w:rsidR="00856BB7" w:rsidRDefault="00856BB7" w:rsidP="00797F3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2260" w:rsidRDefault="00882260" w:rsidP="00856B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5C3D" w:rsidRDefault="00045C3D" w:rsidP="00856B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5C3D" w:rsidRDefault="00045C3D" w:rsidP="00856B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5C3D" w:rsidRDefault="00045C3D" w:rsidP="00856B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E7329" w:rsidRDefault="004E7329" w:rsidP="00856B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56BB7" w:rsidRDefault="00B956DB" w:rsidP="00C91BB4">
      <w:pPr>
        <w:jc w:val="both"/>
        <w:rPr>
          <w:sz w:val="28"/>
          <w:szCs w:val="28"/>
        </w:rPr>
      </w:pPr>
      <w:r w:rsidRPr="00BF5D6C">
        <w:rPr>
          <w:sz w:val="28"/>
          <w:szCs w:val="28"/>
        </w:rPr>
        <w:t xml:space="preserve">                                                                                             </w:t>
      </w:r>
    </w:p>
    <w:p w:rsidR="00045C3D" w:rsidRPr="00F70C2A" w:rsidRDefault="00C54B58" w:rsidP="00C54B58">
      <w:pPr>
        <w:ind w:firstLine="567"/>
        <w:jc w:val="right"/>
        <w:rPr>
          <w:sz w:val="28"/>
          <w:szCs w:val="28"/>
        </w:rPr>
      </w:pPr>
      <w:r w:rsidRPr="00F70C2A">
        <w:rPr>
          <w:sz w:val="28"/>
          <w:szCs w:val="28"/>
        </w:rPr>
        <w:lastRenderedPageBreak/>
        <w:t>ПРИЛОЖЕНИЕ 1.</w:t>
      </w:r>
    </w:p>
    <w:p w:rsidR="00C54B58" w:rsidRPr="00C54B58" w:rsidRDefault="00C54B58" w:rsidP="00C54B58">
      <w:pPr>
        <w:ind w:firstLine="567"/>
        <w:jc w:val="right"/>
        <w:rPr>
          <w:b/>
          <w:sz w:val="28"/>
          <w:szCs w:val="28"/>
        </w:rPr>
      </w:pPr>
    </w:p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Требования к оформлению материалов для публикации</w:t>
      </w: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Структура материалов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Публикация</w:t>
      </w:r>
      <w:r w:rsidR="007125D8">
        <w:rPr>
          <w:sz w:val="28"/>
          <w:szCs w:val="28"/>
        </w:rPr>
        <w:t xml:space="preserve"> статьи начинается с инициалов и фамил</w:t>
      </w:r>
      <w:r w:rsidR="00882260">
        <w:rPr>
          <w:sz w:val="28"/>
          <w:szCs w:val="28"/>
        </w:rPr>
        <w:t xml:space="preserve">ии </w:t>
      </w:r>
      <w:r w:rsidR="007125D8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через запятую на следующей строке</w:t>
      </w:r>
      <w:r w:rsidR="007125D8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указывается </w:t>
      </w:r>
      <w:r w:rsidR="009C652B" w:rsidRPr="009C652B">
        <w:rPr>
          <w:sz w:val="28"/>
          <w:szCs w:val="28"/>
        </w:rPr>
        <w:t>полн</w:t>
      </w:r>
      <w:r w:rsidR="009C652B">
        <w:rPr>
          <w:sz w:val="28"/>
          <w:szCs w:val="28"/>
        </w:rPr>
        <w:t xml:space="preserve">ое название научного учреждения </w:t>
      </w:r>
      <w:r w:rsidR="007125D8">
        <w:rPr>
          <w:sz w:val="28"/>
          <w:szCs w:val="28"/>
        </w:rPr>
        <w:t xml:space="preserve">(полужирный, курсив, выравнивание по правому краю), затем следует заглавие статьи </w:t>
      </w:r>
      <w:r w:rsidR="00302ACD">
        <w:rPr>
          <w:sz w:val="28"/>
          <w:szCs w:val="28"/>
        </w:rPr>
        <w:t>(14</w:t>
      </w:r>
      <w:r w:rsidR="009C652B">
        <w:rPr>
          <w:sz w:val="28"/>
          <w:szCs w:val="28"/>
        </w:rPr>
        <w:t xml:space="preserve"> размер, жирный шрифт, выравнивание по центру)</w:t>
      </w:r>
      <w:r w:rsidRPr="006552F4">
        <w:rPr>
          <w:sz w:val="28"/>
          <w:szCs w:val="28"/>
        </w:rPr>
        <w:t xml:space="preserve">, </w:t>
      </w:r>
      <w:r w:rsidR="009C652B">
        <w:rPr>
          <w:sz w:val="28"/>
          <w:szCs w:val="28"/>
        </w:rPr>
        <w:t>далее</w:t>
      </w:r>
      <w:r w:rsidR="00302ACD">
        <w:rPr>
          <w:sz w:val="28"/>
          <w:szCs w:val="28"/>
        </w:rPr>
        <w:t xml:space="preserve"> </w:t>
      </w:r>
      <w:r w:rsidR="00184CF5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 xml:space="preserve">следует </w:t>
      </w:r>
      <w:r w:rsidR="00302ACD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>текст</w:t>
      </w:r>
      <w:r w:rsidR="00184CF5">
        <w:rPr>
          <w:sz w:val="28"/>
          <w:szCs w:val="28"/>
        </w:rPr>
        <w:t xml:space="preserve"> </w:t>
      </w:r>
      <w:r w:rsidR="00302ACD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>статьи.</w:t>
      </w:r>
      <w:r w:rsidR="00184CF5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 Сноски указываются после слова </w:t>
      </w:r>
      <w:r w:rsidR="009C652B" w:rsidRPr="00763951">
        <w:rPr>
          <w:b/>
          <w:i/>
          <w:sz w:val="28"/>
          <w:szCs w:val="28"/>
        </w:rPr>
        <w:t>Примечания</w:t>
      </w:r>
      <w:r w:rsidR="009C652B">
        <w:rPr>
          <w:sz w:val="28"/>
          <w:szCs w:val="28"/>
        </w:rPr>
        <w:t xml:space="preserve"> (с заглавной буквы, жирный шрифт, курсив, выравнивание по центру). </w:t>
      </w:r>
    </w:p>
    <w:p w:rsidR="009C652B" w:rsidRDefault="009C652B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9C652B" w:rsidRPr="006552F4" w:rsidRDefault="009C652B" w:rsidP="00797F34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Требования к оформлению рукописи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Текст статьи представляется в электронном виде (наз</w:t>
      </w:r>
      <w:r w:rsidR="009C652B">
        <w:rPr>
          <w:sz w:val="28"/>
          <w:szCs w:val="28"/>
        </w:rPr>
        <w:t xml:space="preserve">вание файла – фамилия </w:t>
      </w:r>
      <w:r w:rsidRPr="006552F4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краткое название статьи</w:t>
      </w:r>
      <w:r w:rsidRPr="006552F4">
        <w:rPr>
          <w:sz w:val="28"/>
          <w:szCs w:val="28"/>
        </w:rPr>
        <w:t xml:space="preserve">). Объём в печатном виде – до 20 тыс. </w:t>
      </w:r>
      <w:r w:rsidR="009C652B">
        <w:rPr>
          <w:sz w:val="28"/>
          <w:szCs w:val="28"/>
        </w:rPr>
        <w:t>знаков (с пробелами), формат А4 (</w:t>
      </w:r>
      <w:r w:rsidR="00763951">
        <w:rPr>
          <w:sz w:val="28"/>
          <w:szCs w:val="28"/>
        </w:rPr>
        <w:t xml:space="preserve">не более </w:t>
      </w:r>
      <w:r w:rsidR="009C652B">
        <w:rPr>
          <w:sz w:val="28"/>
          <w:szCs w:val="28"/>
        </w:rPr>
        <w:t>10</w:t>
      </w:r>
      <w:r w:rsidR="006831B7">
        <w:rPr>
          <w:sz w:val="28"/>
          <w:szCs w:val="28"/>
        </w:rPr>
        <w:t>–</w:t>
      </w:r>
      <w:r w:rsidR="009C652B">
        <w:rPr>
          <w:sz w:val="28"/>
          <w:szCs w:val="28"/>
        </w:rPr>
        <w:t>12 стр.).</w:t>
      </w:r>
      <w:r w:rsidRPr="006552F4">
        <w:rPr>
          <w:sz w:val="28"/>
          <w:szCs w:val="28"/>
        </w:rPr>
        <w:t xml:space="preserve"> Шрифт </w:t>
      </w:r>
      <w:r w:rsidRPr="006552F4">
        <w:rPr>
          <w:sz w:val="28"/>
          <w:szCs w:val="28"/>
          <w:lang w:val="en-US"/>
        </w:rPr>
        <w:t>Times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New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Roman</w:t>
      </w:r>
      <w:r w:rsidRPr="006552F4">
        <w:rPr>
          <w:sz w:val="28"/>
          <w:szCs w:val="28"/>
        </w:rPr>
        <w:t>. Размер шрифта 14. Междустрочный интервал 1,5. Отступ первой строки 1,25 см. Книжная ориентация поля соответствует стандартам редактора (</w:t>
      </w:r>
      <w:r w:rsidR="00A43BEE">
        <w:rPr>
          <w:sz w:val="28"/>
          <w:szCs w:val="28"/>
        </w:rPr>
        <w:t>все поля по 2</w:t>
      </w:r>
      <w:r w:rsidR="00403B02">
        <w:rPr>
          <w:sz w:val="28"/>
          <w:szCs w:val="28"/>
        </w:rPr>
        <w:t xml:space="preserve"> см)</w:t>
      </w:r>
      <w:r w:rsidRPr="006552F4">
        <w:rPr>
          <w:sz w:val="28"/>
          <w:szCs w:val="28"/>
        </w:rPr>
        <w:t xml:space="preserve">. Нумерация страниц – внизу страницы, по центру. </w:t>
      </w:r>
      <w:r w:rsidR="00403B02" w:rsidRPr="00403B02">
        <w:rPr>
          <w:sz w:val="28"/>
          <w:szCs w:val="28"/>
        </w:rPr>
        <w:t>Используются концевые сноски</w:t>
      </w:r>
      <w:r w:rsidR="00403B02">
        <w:rPr>
          <w:sz w:val="28"/>
          <w:szCs w:val="28"/>
        </w:rPr>
        <w:t>. Оформление научной литературы</w:t>
      </w:r>
      <w:r w:rsidRPr="006552F4">
        <w:rPr>
          <w:sz w:val="28"/>
          <w:szCs w:val="28"/>
        </w:rPr>
        <w:t xml:space="preserve"> в соответствии с ГОСТ 7.1.-2003 «Библиографическая запись. Библиографическое описание».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C54B58" w:rsidRDefault="00C54B58" w:rsidP="00C54B58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ЗАЯВКА</w:t>
      </w:r>
    </w:p>
    <w:p w:rsidR="006552F4" w:rsidRPr="006552F4" w:rsidRDefault="006552F4" w:rsidP="006552F4">
      <w:pPr>
        <w:ind w:firstLine="567"/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на участие в конференции</w:t>
      </w:r>
      <w:r w:rsidR="00A43BEE">
        <w:rPr>
          <w:sz w:val="28"/>
          <w:szCs w:val="28"/>
        </w:rPr>
        <w:t xml:space="preserve"> «</w:t>
      </w:r>
      <w:r w:rsidR="004E7329" w:rsidRPr="004E7329">
        <w:rPr>
          <w:sz w:val="28"/>
          <w:szCs w:val="28"/>
        </w:rPr>
        <w:t xml:space="preserve">XXIX </w:t>
      </w:r>
      <w:r w:rsidR="00A43BEE">
        <w:rPr>
          <w:sz w:val="28"/>
          <w:szCs w:val="28"/>
        </w:rPr>
        <w:t>Краеведческие чтения</w:t>
      </w:r>
      <w:r w:rsidR="00A43BEE" w:rsidRPr="00A43BEE">
        <w:rPr>
          <w:sz w:val="28"/>
          <w:szCs w:val="28"/>
        </w:rPr>
        <w:t>»</w:t>
      </w:r>
    </w:p>
    <w:p w:rsidR="006552F4" w:rsidRPr="006552F4" w:rsidRDefault="006552F4" w:rsidP="006552F4">
      <w:pPr>
        <w:jc w:val="center"/>
        <w:rPr>
          <w:sz w:val="28"/>
          <w:szCs w:val="28"/>
        </w:rPr>
      </w:pPr>
    </w:p>
    <w:p w:rsid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t xml:space="preserve">Срок представления – </w:t>
      </w:r>
      <w:r w:rsidRPr="006552F4">
        <w:rPr>
          <w:b/>
          <w:sz w:val="28"/>
          <w:szCs w:val="28"/>
          <w:u w:val="single"/>
        </w:rPr>
        <w:t xml:space="preserve">до </w:t>
      </w:r>
      <w:r w:rsidR="005012BE">
        <w:rPr>
          <w:b/>
          <w:sz w:val="28"/>
          <w:szCs w:val="28"/>
          <w:u w:val="single"/>
        </w:rPr>
        <w:t>21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ноября</w:t>
      </w:r>
      <w:r w:rsidR="00F70C2A">
        <w:rPr>
          <w:b/>
          <w:sz w:val="28"/>
          <w:szCs w:val="28"/>
          <w:u w:val="single"/>
        </w:rPr>
        <w:t xml:space="preserve"> 2022</w:t>
      </w:r>
      <w:r w:rsidRPr="006552F4">
        <w:rPr>
          <w:b/>
          <w:sz w:val="28"/>
          <w:szCs w:val="28"/>
          <w:u w:val="single"/>
        </w:rPr>
        <w:t xml:space="preserve"> г.</w:t>
      </w:r>
      <w:r w:rsidRPr="006552F4">
        <w:rPr>
          <w:sz w:val="28"/>
          <w:szCs w:val="28"/>
        </w:rPr>
        <w:t xml:space="preserve"> </w:t>
      </w:r>
    </w:p>
    <w:p w:rsidR="00302ACD" w:rsidRPr="006552F4" w:rsidRDefault="00302ACD" w:rsidP="006552F4">
      <w:pPr>
        <w:jc w:val="center"/>
        <w:rPr>
          <w:sz w:val="28"/>
          <w:szCs w:val="28"/>
        </w:rPr>
      </w:pPr>
    </w:p>
    <w:p w:rsidR="00187F3F" w:rsidRDefault="00184CF5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Ф.И.О. (автора</w:t>
      </w:r>
      <w:r w:rsidR="006552F4" w:rsidRPr="00187F3F">
        <w:rPr>
          <w:sz w:val="28"/>
          <w:szCs w:val="28"/>
        </w:rPr>
        <w:t xml:space="preserve"> полностью)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Страна, город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Название организации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Должность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Ученая степень, ученое звание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Почтовый адрес (с указанием индекса)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Телефон, факс (с указанием кода города)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Электронный адрес (Е-mail)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Тема доклада</w:t>
      </w:r>
    </w:p>
    <w:p w:rsidR="006552F4" w:rsidRP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Технические средства, необходимые для доклада</w:t>
      </w:r>
      <w:r w:rsidR="00187F3F">
        <w:rPr>
          <w:sz w:val="28"/>
          <w:szCs w:val="28"/>
        </w:rPr>
        <w:t xml:space="preserve"> (если конференция проводится в обычном формате)</w:t>
      </w:r>
    </w:p>
    <w:p w:rsidR="006552F4" w:rsidRDefault="006552F4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4E7329" w:rsidRDefault="004E7329" w:rsidP="006552F4">
      <w:pPr>
        <w:rPr>
          <w:sz w:val="28"/>
          <w:szCs w:val="28"/>
        </w:rPr>
      </w:pPr>
    </w:p>
    <w:p w:rsidR="00A82C3C" w:rsidRDefault="00A82C3C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6552F4">
      <w:pPr>
        <w:rPr>
          <w:sz w:val="28"/>
          <w:szCs w:val="28"/>
        </w:rPr>
      </w:pPr>
    </w:p>
    <w:p w:rsidR="00C54B58" w:rsidRDefault="00C54B58" w:rsidP="00C54B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C54B58" w:rsidRDefault="00C54B58" w:rsidP="00C54B58">
      <w:pPr>
        <w:jc w:val="right"/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6552F4" w:rsidRP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ОБРАЗЕЦ ОФОРМЛЕНИЯ РУКОПИСИ</w:t>
      </w:r>
    </w:p>
    <w:p w:rsidR="006552F4" w:rsidRPr="006552F4" w:rsidRDefault="006552F4" w:rsidP="006552F4">
      <w:pPr>
        <w:jc w:val="both"/>
        <w:rPr>
          <w:sz w:val="28"/>
          <w:szCs w:val="28"/>
        </w:rPr>
      </w:pPr>
    </w:p>
    <w:p w:rsidR="006552F4" w:rsidRP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И. Иванов,</w:t>
      </w:r>
    </w:p>
    <w:p w:rsid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научный сотрудник МРОКМ им. 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Д. Воронина</w:t>
      </w:r>
    </w:p>
    <w:p w:rsidR="00A02FDF" w:rsidRPr="006552F4" w:rsidRDefault="00A02FDF" w:rsidP="002336A8">
      <w:pPr>
        <w:spacing w:line="360" w:lineRule="auto"/>
        <w:jc w:val="right"/>
        <w:rPr>
          <w:sz w:val="28"/>
          <w:szCs w:val="28"/>
        </w:rPr>
      </w:pPr>
    </w:p>
    <w:p w:rsidR="007125D8" w:rsidRDefault="0039190F" w:rsidP="002336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Подьячие </w:t>
      </w:r>
      <w:r w:rsidR="002336A8">
        <w:rPr>
          <w:b/>
          <w:sz w:val="32"/>
          <w:szCs w:val="32"/>
        </w:rPr>
        <w:t>Саранского уезда конца</w:t>
      </w:r>
      <w:r w:rsidR="00882260">
        <w:rPr>
          <w:b/>
          <w:sz w:val="32"/>
          <w:szCs w:val="32"/>
        </w:rPr>
        <w:t xml:space="preserve"> </w:t>
      </w:r>
      <w:r w:rsidR="00882260">
        <w:rPr>
          <w:b/>
          <w:sz w:val="32"/>
          <w:szCs w:val="32"/>
          <w:lang w:val="en-US"/>
        </w:rPr>
        <w:t>XVII</w:t>
      </w:r>
      <w:r w:rsidR="00882260">
        <w:rPr>
          <w:b/>
          <w:sz w:val="32"/>
          <w:szCs w:val="32"/>
        </w:rPr>
        <w:t xml:space="preserve"> в.</w:t>
      </w:r>
    </w:p>
    <w:p w:rsidR="00882260" w:rsidRPr="006552F4" w:rsidRDefault="00882260" w:rsidP="002336A8">
      <w:pPr>
        <w:spacing w:line="360" w:lineRule="auto"/>
        <w:jc w:val="center"/>
        <w:rPr>
          <w:b/>
          <w:sz w:val="32"/>
          <w:szCs w:val="32"/>
        </w:rPr>
      </w:pPr>
    </w:p>
    <w:p w:rsidR="00882260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В Московском царстве существовало и значительное число простых чиновников-подьячих. «Подьячий – лицо, занимающееся составлением частных актов, челобитных, перепиской бумаг; с XVI в. на Руси – низший чин приказной администрации, выполняющий под руководством дьяков основную делопроизводственную работу в цен</w:t>
      </w:r>
      <w:r>
        <w:rPr>
          <w:sz w:val="28"/>
          <w:szCs w:val="28"/>
        </w:rPr>
        <w:t>тральных и местных учреждениях»</w:t>
      </w:r>
      <w:r w:rsidRPr="0039190F">
        <w:rPr>
          <w:sz w:val="28"/>
          <w:szCs w:val="28"/>
          <w:vertAlign w:val="superscript"/>
        </w:rPr>
        <w:t>1</w:t>
      </w:r>
      <w:r w:rsidR="00DD6742">
        <w:rPr>
          <w:sz w:val="28"/>
          <w:szCs w:val="28"/>
        </w:rPr>
        <w:t>. В статьях</w:t>
      </w:r>
      <w:r w:rsidRPr="0039190F">
        <w:rPr>
          <w:sz w:val="28"/>
          <w:szCs w:val="28"/>
        </w:rPr>
        <w:t xml:space="preserve"> 11–12 главы Х Соборного уложения 1649 г. так очерчивается круг обязанностей и ответственности подьячих: «А судные дела в приказех записывать подьячим, а черненыя бы и межь строк приписки и скребления в тех записках не было</w:t>
      </w:r>
      <w:r>
        <w:rPr>
          <w:sz w:val="28"/>
          <w:szCs w:val="28"/>
        </w:rPr>
        <w:t>…»</w:t>
      </w:r>
      <w:r w:rsidRPr="003919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39190F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 xml:space="preserve">К концу XVII в. в Саранске насчитывалось около 60 подьяческих дворов. За первые 60 лет жизни города образовывались целые династии канцелярских служащих: </w:t>
      </w:r>
      <w:r>
        <w:rPr>
          <w:sz w:val="28"/>
          <w:szCs w:val="28"/>
        </w:rPr>
        <w:t>«</w:t>
      </w:r>
      <w:r w:rsidRPr="0039190F">
        <w:rPr>
          <w:sz w:val="28"/>
          <w:szCs w:val="28"/>
        </w:rPr>
        <w:t>Полянских насчитывалось 4 двора, Метальниковых, Замят</w:t>
      </w:r>
      <w:r w:rsidR="002336A8">
        <w:rPr>
          <w:sz w:val="28"/>
          <w:szCs w:val="28"/>
        </w:rPr>
        <w:t>н</w:t>
      </w:r>
      <w:r w:rsidRPr="0039190F">
        <w:rPr>
          <w:sz w:val="28"/>
          <w:szCs w:val="28"/>
        </w:rPr>
        <w:t>иных, Смирновых, Комлевых – по 5 дворов</w:t>
      </w:r>
      <w:r w:rsidR="00D519BA">
        <w:rPr>
          <w:sz w:val="28"/>
          <w:szCs w:val="28"/>
        </w:rPr>
        <w:t>»</w:t>
      </w:r>
      <w:r w:rsidR="00D519BA" w:rsidRPr="00D519BA">
        <w:rPr>
          <w:sz w:val="28"/>
          <w:szCs w:val="28"/>
          <w:vertAlign w:val="superscript"/>
        </w:rPr>
        <w:t>3</w:t>
      </w:r>
      <w:r w:rsidRPr="0039190F">
        <w:rPr>
          <w:sz w:val="28"/>
          <w:szCs w:val="28"/>
        </w:rPr>
        <w:t>. Родоначальники почти всех данных династий начинали саранскими площадными подьячими или подьячими Саранской приказной избы</w:t>
      </w:r>
      <w:r w:rsidR="00073842">
        <w:rPr>
          <w:sz w:val="28"/>
          <w:szCs w:val="28"/>
        </w:rPr>
        <w:t>…</w:t>
      </w:r>
    </w:p>
    <w:p w:rsidR="00D519BA" w:rsidRPr="006552F4" w:rsidRDefault="00D519BA" w:rsidP="002336A8">
      <w:pPr>
        <w:spacing w:line="360" w:lineRule="auto"/>
        <w:ind w:firstLine="708"/>
        <w:jc w:val="both"/>
        <w:rPr>
          <w:sz w:val="28"/>
          <w:szCs w:val="28"/>
        </w:rPr>
      </w:pPr>
    </w:p>
    <w:p w:rsidR="006552F4" w:rsidRDefault="00A02FDF" w:rsidP="002336A8">
      <w:pPr>
        <w:spacing w:line="360" w:lineRule="auto"/>
        <w:jc w:val="center"/>
        <w:rPr>
          <w:b/>
          <w:i/>
          <w:sz w:val="28"/>
          <w:szCs w:val="28"/>
        </w:rPr>
      </w:pPr>
      <w:r w:rsidRPr="00A02FDF">
        <w:rPr>
          <w:b/>
          <w:i/>
          <w:sz w:val="28"/>
          <w:szCs w:val="28"/>
        </w:rPr>
        <w:t>Примечания</w:t>
      </w:r>
    </w:p>
    <w:p w:rsidR="00763951" w:rsidRPr="006552F4" w:rsidRDefault="00763951" w:rsidP="002336A8">
      <w:pPr>
        <w:spacing w:line="360" w:lineRule="auto"/>
        <w:jc w:val="center"/>
        <w:rPr>
          <w:sz w:val="28"/>
          <w:szCs w:val="28"/>
        </w:rPr>
      </w:pP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Словарь русского языка XI – XVII вв. М., 1990. Т. 16. С. 87.</w:t>
      </w:r>
    </w:p>
    <w:p w:rsidR="009C652B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Соборное уложение 1649 года. Л., 1987. С. 32.</w:t>
      </w: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История Мордовии с древнейших времен до середины XIX века / под ред. Н. М. Арсентьева, В. А. Юрченкова. Саранск, 2001. С.</w:t>
      </w:r>
      <w:r w:rsidR="00D519BA">
        <w:rPr>
          <w:sz w:val="28"/>
          <w:szCs w:val="28"/>
        </w:rPr>
        <w:t xml:space="preserve"> 149.</w:t>
      </w:r>
      <w:r>
        <w:rPr>
          <w:sz w:val="28"/>
          <w:szCs w:val="28"/>
        </w:rPr>
        <w:t xml:space="preserve"> </w:t>
      </w:r>
    </w:p>
    <w:sectPr w:rsidR="0039190F" w:rsidRPr="0039190F" w:rsidSect="0054257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47" w:rsidRDefault="00287347" w:rsidP="00B956DB">
      <w:r>
        <w:separator/>
      </w:r>
    </w:p>
  </w:endnote>
  <w:endnote w:type="continuationSeparator" w:id="0">
    <w:p w:rsidR="00287347" w:rsidRDefault="00287347" w:rsidP="00B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47" w:rsidRDefault="00287347" w:rsidP="00B956DB">
      <w:r>
        <w:separator/>
      </w:r>
    </w:p>
  </w:footnote>
  <w:footnote w:type="continuationSeparator" w:id="0">
    <w:p w:rsidR="00287347" w:rsidRDefault="00287347" w:rsidP="00B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1947BF8"/>
    <w:multiLevelType w:val="hybridMultilevel"/>
    <w:tmpl w:val="E72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87D"/>
    <w:multiLevelType w:val="hybridMultilevel"/>
    <w:tmpl w:val="DC1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B"/>
    <w:rsid w:val="00033A9C"/>
    <w:rsid w:val="00045C3D"/>
    <w:rsid w:val="00051B47"/>
    <w:rsid w:val="0007044B"/>
    <w:rsid w:val="00073842"/>
    <w:rsid w:val="00097BE4"/>
    <w:rsid w:val="000A26D9"/>
    <w:rsid w:val="00184CF5"/>
    <w:rsid w:val="00187F3F"/>
    <w:rsid w:val="002336A8"/>
    <w:rsid w:val="00276EF6"/>
    <w:rsid w:val="00283A99"/>
    <w:rsid w:val="00287347"/>
    <w:rsid w:val="00302ACD"/>
    <w:rsid w:val="00375FBF"/>
    <w:rsid w:val="0039190F"/>
    <w:rsid w:val="0039747F"/>
    <w:rsid w:val="00403B02"/>
    <w:rsid w:val="004247B2"/>
    <w:rsid w:val="004E7329"/>
    <w:rsid w:val="005012BE"/>
    <w:rsid w:val="00530A59"/>
    <w:rsid w:val="00586B95"/>
    <w:rsid w:val="006552F4"/>
    <w:rsid w:val="006831B7"/>
    <w:rsid w:val="006A40E9"/>
    <w:rsid w:val="007125D8"/>
    <w:rsid w:val="00727E0A"/>
    <w:rsid w:val="00763951"/>
    <w:rsid w:val="00797F34"/>
    <w:rsid w:val="00806D04"/>
    <w:rsid w:val="008240A4"/>
    <w:rsid w:val="008277D4"/>
    <w:rsid w:val="00832A7B"/>
    <w:rsid w:val="00856BB7"/>
    <w:rsid w:val="00882260"/>
    <w:rsid w:val="008A4511"/>
    <w:rsid w:val="008C3BC0"/>
    <w:rsid w:val="008C5154"/>
    <w:rsid w:val="008D7D5E"/>
    <w:rsid w:val="00992F53"/>
    <w:rsid w:val="009C652B"/>
    <w:rsid w:val="00A02FDF"/>
    <w:rsid w:val="00A43BEE"/>
    <w:rsid w:val="00A44D14"/>
    <w:rsid w:val="00A82C3C"/>
    <w:rsid w:val="00AE3C62"/>
    <w:rsid w:val="00AF37D1"/>
    <w:rsid w:val="00AF6B55"/>
    <w:rsid w:val="00B22BE6"/>
    <w:rsid w:val="00B956DB"/>
    <w:rsid w:val="00C22596"/>
    <w:rsid w:val="00C54B58"/>
    <w:rsid w:val="00C91BB4"/>
    <w:rsid w:val="00C9237C"/>
    <w:rsid w:val="00D012B7"/>
    <w:rsid w:val="00D476B4"/>
    <w:rsid w:val="00D519BA"/>
    <w:rsid w:val="00D64139"/>
    <w:rsid w:val="00DC60A6"/>
    <w:rsid w:val="00DD6742"/>
    <w:rsid w:val="00E41822"/>
    <w:rsid w:val="00EA3F1A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5BDA"/>
  <w15:chartTrackingRefBased/>
  <w15:docId w15:val="{71074B9E-4996-4B18-9944-F92ED8A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ei.voronina.zam@e-mordov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i.voronina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0164-39AF-4CC1-A945-2E4EEFFD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Шапорова</dc:creator>
  <cp:keywords/>
  <dc:description/>
  <cp:lastModifiedBy>Ксения Курочкина</cp:lastModifiedBy>
  <cp:revision>3</cp:revision>
  <cp:lastPrinted>2017-09-13T06:49:00Z</cp:lastPrinted>
  <dcterms:created xsi:type="dcterms:W3CDTF">2022-10-14T11:29:00Z</dcterms:created>
  <dcterms:modified xsi:type="dcterms:W3CDTF">2022-10-14T11:44:00Z</dcterms:modified>
</cp:coreProperties>
</file>